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956831" w:rsidRPr="00956831" w:rsidRDefault="00956831" w:rsidP="00956831">
            <w:pPr>
              <w:wordWrap w:val="0"/>
              <w:autoSpaceDN w:val="0"/>
              <w:snapToGrid w:val="0"/>
              <w:spacing w:line="290" w:lineRule="atLeast"/>
              <w:jc w:val="center"/>
              <w:rPr>
                <w:rFonts w:ascii="한컴바탕" w:eastAsia="한컴바탕" w:hAnsi="한컴바탕" w:cs="한컴바탕"/>
                <w:b/>
                <w:sz w:val="26"/>
                <w:szCs w:val="26"/>
                <w:lang w:eastAsia="ko-KR"/>
              </w:rPr>
            </w:pPr>
            <w:r w:rsidRPr="00956831">
              <w:rPr>
                <w:rFonts w:ascii="한컴바탕" w:eastAsia="한컴바탕" w:hAnsi="한컴바탕" w:cs="한컴바탕" w:hint="eastAsia"/>
                <w:b/>
                <w:sz w:val="26"/>
                <w:szCs w:val="26"/>
                <w:lang w:eastAsia="ko-KR"/>
              </w:rPr>
              <w:t>식품안전</w:t>
            </w:r>
            <w:r w:rsidRPr="00956831">
              <w:rPr>
                <w:rFonts w:ascii="한컴바탕" w:eastAsia="한컴바탕" w:hAnsi="한컴바탕" w:cs="한컴바탕"/>
                <w:b/>
                <w:sz w:val="26"/>
                <w:szCs w:val="26"/>
                <w:lang w:eastAsia="ko-KR"/>
              </w:rPr>
              <w:t xml:space="preserve"> 신용정보 관리방법 인쇄발부에 관한 통지</w:t>
            </w:r>
          </w:p>
          <w:p w:rsidR="00956831" w:rsidRPr="00956831" w:rsidRDefault="00956831" w:rsidP="00956831">
            <w:pPr>
              <w:wordWrap w:val="0"/>
              <w:autoSpaceDN w:val="0"/>
              <w:snapToGrid w:val="0"/>
              <w:spacing w:line="290" w:lineRule="atLeast"/>
              <w:jc w:val="center"/>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식약감식감이</w:t>
            </w:r>
            <w:r w:rsidRPr="00956831">
              <w:rPr>
                <w:rFonts w:ascii="한컴바탕" w:eastAsia="한컴바탕" w:hAnsi="한컴바탕" w:cs="한컴바탕"/>
                <w:spacing w:val="-6"/>
                <w:szCs w:val="21"/>
                <w:lang w:eastAsia="ko-KR"/>
              </w:rPr>
              <w:t>[2016]110호</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각</w:t>
            </w:r>
            <w:r w:rsidRPr="00956831">
              <w:rPr>
                <w:rFonts w:ascii="한컴바탕" w:eastAsia="한컴바탕" w:hAnsi="한컴바탕" w:cs="한컴바탕"/>
                <w:spacing w:val="6"/>
                <w:szCs w:val="21"/>
                <w:lang w:eastAsia="ko-KR"/>
              </w:rPr>
              <w:t xml:space="preserve"> 성•자치구•직할시 식품약품감독관리국, 신장(</w:t>
            </w:r>
            <w:r w:rsidRPr="00956831">
              <w:rPr>
                <w:rFonts w:ascii="한컴바탕" w:eastAsia="한컴바탕" w:hAnsi="한컴바탕" w:cs="한컴바탕" w:hint="eastAsia"/>
                <w:spacing w:val="6"/>
                <w:szCs w:val="21"/>
                <w:lang w:eastAsia="ko-KR"/>
              </w:rPr>
              <w:t>新疆</w:t>
            </w:r>
            <w:r w:rsidRPr="00956831">
              <w:rPr>
                <w:rFonts w:ascii="한컴바탕" w:eastAsia="한컴바탕" w:hAnsi="한컴바탕" w:cs="한컴바탕"/>
                <w:spacing w:val="6"/>
                <w:szCs w:val="21"/>
                <w:lang w:eastAsia="ko-KR"/>
              </w:rPr>
              <w:t>)생산건설병단 식품약품감독관리국 :</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식품약품감독관리총국은</w:t>
            </w:r>
            <w:r w:rsidRPr="00956831">
              <w:rPr>
                <w:rFonts w:ascii="한컴바탕" w:eastAsia="한컴바탕" w:hAnsi="한컴바탕" w:cs="한컴바탕"/>
                <w:spacing w:val="-6"/>
                <w:szCs w:val="21"/>
                <w:lang w:eastAsia="ko-KR"/>
              </w:rPr>
              <w:t xml:space="preserve"> 식품안전 신용정보 관리를 강화하고 식품안전 감독관리 효능을 제고하며 식품생산경영자의 신의성실 자율 의식과 신용 수준을 강화하고 식품안전 신용정보의 공개를 촉진시키며 식품안전 신용 시스템의 구축을 가속화 하고 식품안전을 확실히 보장하기 위한 목적으로 &lt;중화인민공화국 식품안전법&gt; 등 법률•법규에 근거하여 &lt;식품안전 신용정보 관리방법&gt;을 제정하였다. 이에 각 지로 인쇄밟부하오니 따라서 집행할 것을 명한다.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식품약품감독관리총국</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spacing w:val="-6"/>
                <w:szCs w:val="21"/>
                <w:lang w:eastAsia="ko-KR"/>
              </w:rPr>
              <w:t>2016년 8월 22일</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식품안전</w:t>
            </w:r>
            <w:r w:rsidRPr="00956831">
              <w:rPr>
                <w:rFonts w:ascii="한컴바탕" w:eastAsia="한컴바탕" w:hAnsi="한컴바탕" w:cs="한컴바탕"/>
                <w:spacing w:val="-6"/>
                <w:szCs w:val="21"/>
                <w:lang w:eastAsia="ko-KR"/>
              </w:rPr>
              <w:t xml:space="preserve"> 신용정보 관리방법</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1장 총칙</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1조</w:t>
            </w:r>
            <w:r w:rsidRPr="00956831">
              <w:rPr>
                <w:rFonts w:ascii="한컴바탕" w:eastAsia="한컴바탕" w:hAnsi="한컴바탕" w:cs="한컴바탕"/>
                <w:spacing w:val="-6"/>
                <w:szCs w:val="21"/>
                <w:lang w:eastAsia="ko-KR"/>
              </w:rPr>
              <w:tab/>
              <w:t>식품안전 신용정보 관리를 강화하고 식품안전 감독관리 효능을 제고하며 식품생산경영자의 신의성실 자율 의식과 신용 수준을 강화하고 식품안전 신용정보의 공개를 촉진시키며 식품안전 신용 시스템의 구축을 가속화 하고 식품안전을 확실히 보장하기 위한 목적으로 &lt;중화인민공화국 식품안전법&gt; 등 법률•법규에 근거하여 이 방법을 제정한다.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2조</w:t>
            </w:r>
            <w:r w:rsidRPr="00956831">
              <w:rPr>
                <w:rFonts w:ascii="한컴바탕" w:eastAsia="한컴바탕" w:hAnsi="한컴바탕" w:cs="한컴바탕"/>
                <w:spacing w:val="-6"/>
                <w:szCs w:val="21"/>
                <w:lang w:eastAsia="ko-KR"/>
              </w:rPr>
              <w:tab/>
              <w:t>식품안전 신용정보의 수집, 공개, 사용 등 관리활동은 이 방법을 준수하여야 한다. 법률•법규에 별도의 규정이 있는 경우 그 규정에 따른다.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이</w:t>
            </w:r>
            <w:r w:rsidRPr="00956831">
              <w:rPr>
                <w:rFonts w:ascii="한컴바탕" w:eastAsia="한컴바탕" w:hAnsi="한컴바탕" w:cs="한컴바탕"/>
                <w:spacing w:val="-6"/>
                <w:szCs w:val="21"/>
                <w:lang w:eastAsia="ko-KR"/>
              </w:rPr>
              <w:t xml:space="preserve"> 방법에서 식품안전 신용정보라 함은 식품약품감독관리부서가 법에 의거하여 직책을 이행하는 과정에서 작성하였거나 획득한 식품생산경영자의 식품안전 신용 상황을 반영하는 데이터, 자료 등 정보를 지칭한다.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3조</w:t>
            </w:r>
            <w:r w:rsidRPr="00956831">
              <w:rPr>
                <w:rFonts w:ascii="한컴바탕" w:eastAsia="한컴바탕" w:hAnsi="한컴바탕" w:cs="한컴바탕"/>
                <w:spacing w:val="-6"/>
                <w:szCs w:val="21"/>
                <w:lang w:eastAsia="ko-KR"/>
              </w:rPr>
              <w:tab/>
              <w:t>식품안전 신용정보 관리는 속지(</w:t>
            </w:r>
            <w:r w:rsidRPr="00956831">
              <w:rPr>
                <w:rFonts w:ascii="한컴바탕" w:eastAsia="한컴바탕" w:hAnsi="한컴바탕" w:cs="한컴바탕" w:hint="eastAsia"/>
                <w:spacing w:val="-6"/>
                <w:szCs w:val="21"/>
                <w:lang w:eastAsia="ko-KR"/>
              </w:rPr>
              <w:t>屬地</w:t>
            </w:r>
            <w:r w:rsidRPr="00956831">
              <w:rPr>
                <w:rFonts w:ascii="한컴바탕" w:eastAsia="한컴바탕" w:hAnsi="한컴바탕" w:cs="한컴바탕"/>
                <w:spacing w:val="-6"/>
                <w:szCs w:val="21"/>
                <w:lang w:eastAsia="ko-KR"/>
              </w:rPr>
              <w:t>)관리, 권리와 잭책의 통일, 전면적인 적용, 정보 공유, 동적인 업데이트, 정확성•적시성, 공개성•편민성의 원칙을 따라야 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lastRenderedPageBreak/>
              <w:t>제</w:t>
            </w:r>
            <w:r w:rsidRPr="00956831">
              <w:rPr>
                <w:rFonts w:ascii="한컴바탕" w:eastAsia="한컴바탕" w:hAnsi="한컴바탕" w:cs="한컴바탕"/>
                <w:spacing w:val="-6"/>
                <w:szCs w:val="21"/>
                <w:lang w:eastAsia="ko-KR"/>
              </w:rPr>
              <w:t>4조</w:t>
            </w:r>
            <w:r w:rsidRPr="00956831">
              <w:rPr>
                <w:rFonts w:ascii="한컴바탕" w:eastAsia="한컴바탕" w:hAnsi="한컴바탕" w:cs="한컴바탕"/>
                <w:spacing w:val="-6"/>
                <w:szCs w:val="21"/>
                <w:lang w:eastAsia="ko-KR"/>
              </w:rPr>
              <w:tab/>
              <w:t>국가식품약품감독관리총국은 법률•법규의 규정에 따라 전국의 식품안전 신용정보 관리 업무와 식품안전 신용정보 관리 시스템 구축 업무를 지도한다.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성•자치구•직할시</w:t>
            </w:r>
            <w:r w:rsidRPr="00956831">
              <w:rPr>
                <w:rFonts w:ascii="한컴바탕" w:eastAsia="한컴바탕" w:hAnsi="한컴바탕" w:cs="한컴바탕"/>
                <w:spacing w:val="-6"/>
                <w:szCs w:val="21"/>
                <w:lang w:eastAsia="ko-KR"/>
              </w:rPr>
              <w:t xml:space="preserve"> 식품약품감독관리부서는 해당 행정구역 내의 식품안전 신용정보 관리 업무를 담당하고 해당 행정구역 내의 식품안전 신용정보 관리 시스템을 구축한다.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현</w:t>
            </w:r>
            <w:r w:rsidRPr="00956831">
              <w:rPr>
                <w:rFonts w:ascii="한컴바탕" w:eastAsia="한컴바탕" w:hAnsi="한컴바탕" w:cs="한컴바탕"/>
                <w:spacing w:val="-6"/>
                <w:szCs w:val="21"/>
                <w:lang w:eastAsia="ko-KR"/>
              </w:rPr>
              <w:t>(</w:t>
            </w:r>
            <w:r w:rsidRPr="00956831">
              <w:rPr>
                <w:rFonts w:ascii="한컴바탕" w:eastAsia="한컴바탕" w:hAnsi="한컴바탕" w:cs="한컴바탕" w:hint="eastAsia"/>
                <w:spacing w:val="-6"/>
                <w:szCs w:val="21"/>
                <w:lang w:eastAsia="ko-KR"/>
              </w:rPr>
              <w:t>縣</w:t>
            </w:r>
            <w:r w:rsidRPr="00956831">
              <w:rPr>
                <w:rFonts w:ascii="한컴바탕" w:eastAsia="한컴바탕" w:hAnsi="한컴바탕" w:cs="한컴바탕"/>
                <w:spacing w:val="-6"/>
                <w:szCs w:val="21"/>
                <w:lang w:eastAsia="ko-KR"/>
              </w:rPr>
              <w:t xml:space="preserve">)급 이상의 지방 식품약품감독관리부서는 해당 행정구역 내의 허가증 발급 업무와 생산경영자 신용정보 수집 및 관리 업무를 담당하고 식품생산경영자의 식품안전 신용정보 데이터베이스를 구축하며 상급 식품안전 신용정보 관리 시스템에 정보를 제공한다. </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2장 신용정보의 형성</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5조</w:t>
            </w:r>
            <w:r w:rsidRPr="00956831">
              <w:rPr>
                <w:rFonts w:ascii="한컴바탕" w:eastAsia="한컴바탕" w:hAnsi="한컴바탕" w:cs="한컴바탕"/>
                <w:spacing w:val="-6"/>
                <w:szCs w:val="21"/>
                <w:lang w:eastAsia="ko-KR"/>
              </w:rPr>
              <w:tab/>
            </w:r>
            <w:r w:rsidRPr="00956831">
              <w:rPr>
                <w:rFonts w:ascii="한컴바탕" w:eastAsia="한컴바탕" w:hAnsi="한컴바탕" w:cs="한컴바탕"/>
                <w:spacing w:val="6"/>
                <w:szCs w:val="21"/>
                <w:lang w:eastAsia="ko-KR"/>
              </w:rPr>
              <w:t>식품안전 신용정보에는 식품생산경영자의 기본 정보, 행정허가 정보, 검사 정보, 식품감독추출검사 정보, 행정처벌 정보 등이 포함된다.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6조</w:t>
            </w:r>
            <w:r w:rsidRPr="00956831">
              <w:rPr>
                <w:rFonts w:ascii="한컴바탕" w:eastAsia="한컴바탕" w:hAnsi="한컴바탕" w:cs="한컴바탕"/>
                <w:spacing w:val="-6"/>
                <w:szCs w:val="21"/>
                <w:lang w:eastAsia="ko-KR"/>
              </w:rPr>
              <w:tab/>
              <w:t>식품생산경영자의 기본정보에는 식품생산경영자의 명칭, 주소, 법정대표인(책임자), 식품안전관리담당자의 성명, 신분증 번호 등 정보가 포함된다.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행정허가</w:t>
            </w:r>
            <w:r w:rsidRPr="00956831">
              <w:rPr>
                <w:rFonts w:ascii="한컴바탕" w:eastAsia="한컴바탕" w:hAnsi="한컴바탕" w:cs="한컴바탕"/>
                <w:spacing w:val="-6"/>
                <w:szCs w:val="21"/>
                <w:lang w:eastAsia="ko-KR"/>
              </w:rPr>
              <w:t xml:space="preserve"> 정보에는 식품생산경영자의 허가사항, 허가 변경사항 등 공시의무 대상에 해당되는 각 항의 허가사항과 관련된 정보가 포함된다.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검사</w:t>
            </w:r>
            <w:r w:rsidRPr="00956831">
              <w:rPr>
                <w:rFonts w:ascii="한컴바탕" w:eastAsia="한컴바탕" w:hAnsi="한컴바탕" w:cs="한컴바탕"/>
                <w:spacing w:val="-6"/>
                <w:szCs w:val="21"/>
                <w:lang w:eastAsia="ko-KR"/>
              </w:rPr>
              <w:t xml:space="preserve"> 정보에는 일상검사, 특별검사, 비행검사 및 추적검사에서 발견된 문제점, 시정 상황 및 책임자 상담 등 정보가 포함된다.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식품감독검사</w:t>
            </w:r>
            <w:r w:rsidRPr="00956831">
              <w:rPr>
                <w:rFonts w:ascii="한컴바탕" w:eastAsia="한컴바탕" w:hAnsi="한컴바탕" w:cs="한컴바탕"/>
                <w:spacing w:val="-6"/>
                <w:szCs w:val="21"/>
                <w:lang w:eastAsia="ko-KR"/>
              </w:rPr>
              <w:t xml:space="preserve"> 정보에는 합격 및 불합격 식품의 품종, 생산일자 또는 포트번호 등 정보와 불합격 식품의 항목 및 검측결과가 포함된다.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행정처벌</w:t>
            </w:r>
            <w:r w:rsidRPr="00956831">
              <w:rPr>
                <w:rFonts w:ascii="한컴바탕" w:eastAsia="한컴바탕" w:hAnsi="한컴바탕" w:cs="한컴바탕"/>
                <w:spacing w:val="-6"/>
                <w:szCs w:val="21"/>
                <w:lang w:eastAsia="ko-KR"/>
              </w:rPr>
              <w:t xml:space="preserve"> 정보에는 식품생산경영자에게 처해진 행정처벌의 유형, 처벌결과, 처벌근거, 행정처벌을 내린 부서 등 정보와 행정처벌 결정을 내린 부서가 응당히 공시하여야 한다고 판단하는 정보가 포함된다.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7조</w:t>
            </w:r>
            <w:r w:rsidRPr="00956831">
              <w:rPr>
                <w:rFonts w:ascii="한컴바탕" w:eastAsia="한컴바탕" w:hAnsi="한컴바탕" w:cs="한컴바탕"/>
                <w:spacing w:val="-6"/>
                <w:szCs w:val="21"/>
                <w:lang w:eastAsia="ko-KR"/>
              </w:rPr>
              <w:tab/>
              <w:t>현(</w:t>
            </w:r>
            <w:r w:rsidRPr="00956831">
              <w:rPr>
                <w:rFonts w:ascii="한컴바탕" w:eastAsia="한컴바탕" w:hAnsi="한컴바탕" w:cs="한컴바탕" w:hint="eastAsia"/>
                <w:spacing w:val="-6"/>
                <w:szCs w:val="21"/>
                <w:lang w:eastAsia="ko-KR"/>
              </w:rPr>
              <w:t>縣</w:t>
            </w:r>
            <w:r w:rsidRPr="00956831">
              <w:rPr>
                <w:rFonts w:ascii="한컴바탕" w:eastAsia="한컴바탕" w:hAnsi="한컴바탕" w:cs="한컴바탕"/>
                <w:spacing w:val="-6"/>
                <w:szCs w:val="21"/>
                <w:lang w:eastAsia="ko-KR"/>
              </w:rPr>
              <w:t>)급 이상의 지방 식품약품감독관리부서는 담당자를 지정하여 행정허가, 행정검사, 감독추출검사, 행정처벌 등 업무가 완료된 후 2일(근무일 기준) 내에 기록을 작성하고 지체없이 식품안전 신용정보 기록에 편입시켜야 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8조</w:t>
            </w:r>
            <w:r w:rsidRPr="00956831">
              <w:rPr>
                <w:rFonts w:ascii="한컴바탕" w:eastAsia="한컴바탕" w:hAnsi="한컴바탕" w:cs="한컴바탕"/>
                <w:spacing w:val="-6"/>
                <w:szCs w:val="21"/>
                <w:lang w:eastAsia="ko-KR"/>
              </w:rPr>
              <w:tab/>
              <w:t>현(</w:t>
            </w:r>
            <w:r w:rsidRPr="00956831">
              <w:rPr>
                <w:rFonts w:ascii="한컴바탕" w:eastAsia="한컴바탕" w:hAnsi="한컴바탕" w:cs="한컴바탕" w:hint="eastAsia"/>
                <w:spacing w:val="-6"/>
                <w:szCs w:val="21"/>
                <w:lang w:eastAsia="ko-KR"/>
              </w:rPr>
              <w:t>縣</w:t>
            </w:r>
            <w:r w:rsidRPr="00956831">
              <w:rPr>
                <w:rFonts w:ascii="한컴바탕" w:eastAsia="한컴바탕" w:hAnsi="한컴바탕" w:cs="한컴바탕"/>
                <w:spacing w:val="-6"/>
                <w:szCs w:val="21"/>
                <w:lang w:eastAsia="ko-KR"/>
              </w:rPr>
              <w:t>)급 이상의 지방 식품약품감독관리부서는 신용정보안전관리제도를 수립하고 필요한 기술 조치를 취하여 신용정보에 대한 관리와 유지</w:t>
            </w:r>
            <w:r w:rsidRPr="00956831">
              <w:rPr>
                <w:rFonts w:ascii="한컴바탕" w:eastAsia="한컴바탕" w:hAnsi="한컴바탕" w:cs="한컴바탕"/>
                <w:spacing w:val="-6"/>
                <w:szCs w:val="21"/>
                <w:lang w:eastAsia="ko-KR"/>
              </w:rPr>
              <w:lastRenderedPageBreak/>
              <w:t>보수를 강화하고 신용정보의 안전을 보장하여야 하며 식품안전 신용정보를 무단으로 수정, 삭제하여서는 아니된다.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식품안전</w:t>
            </w:r>
            <w:r w:rsidRPr="00956831">
              <w:rPr>
                <w:rFonts w:ascii="한컴바탕" w:eastAsia="한컴바탕" w:hAnsi="한컴바탕" w:cs="한컴바탕"/>
                <w:spacing w:val="-6"/>
                <w:szCs w:val="21"/>
                <w:lang w:eastAsia="ko-KR"/>
              </w:rPr>
              <w:t xml:space="preserve"> 신용정보에 대한 수정이 필요한 경우 데이테 시스템에 수정한 이유와 수정을 승인한 책임자를 표시하여야 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3장 신용정보의 공개</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9조</w:t>
            </w:r>
            <w:r w:rsidRPr="00956831">
              <w:rPr>
                <w:rFonts w:ascii="한컴바탕" w:eastAsia="한컴바탕" w:hAnsi="한컴바탕" w:cs="한컴바탕"/>
                <w:spacing w:val="-6"/>
                <w:szCs w:val="21"/>
                <w:lang w:eastAsia="ko-KR"/>
              </w:rPr>
              <w:tab/>
              <w:t>식품안전 신용정보가 기타 행정기관과 연관된 경우 해당 행정기관과 소통, 확인하여 공개되는 정보의 정확성과 일치성을 보장하여야 하며 신분증 번호와 연관된 경우 마지막 여섯자리는 보이지 않도록 가려야 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식품약품감독관리부서는</w:t>
            </w:r>
            <w:r w:rsidRPr="00956831">
              <w:rPr>
                <w:rFonts w:ascii="한컴바탕" w:eastAsia="한컴바탕" w:hAnsi="한컴바탕" w:cs="한컴바탕"/>
                <w:spacing w:val="-6"/>
                <w:szCs w:val="21"/>
                <w:lang w:eastAsia="ko-KR"/>
              </w:rPr>
              <w:t xml:space="preserve"> 식품안전 신용정보를 공개하여 공민, 법인과 사회조직 등이 법에 따라 조회, 공유, 사용할 수 있도록 하여야 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10조</w:t>
            </w:r>
            <w:r w:rsidRPr="00956831">
              <w:rPr>
                <w:rFonts w:ascii="한컴바탕" w:eastAsia="한컴바탕" w:hAnsi="한컴바탕" w:cs="한컴바탕"/>
                <w:spacing w:val="-6"/>
                <w:szCs w:val="21"/>
                <w:lang w:eastAsia="ko-KR"/>
              </w:rPr>
              <w:tab/>
            </w:r>
            <w:r w:rsidRPr="00956831">
              <w:rPr>
                <w:rFonts w:ascii="한컴바탕" w:eastAsia="한컴바탕" w:hAnsi="한컴바탕" w:cs="한컴바탕"/>
                <w:spacing w:val="-10"/>
                <w:szCs w:val="21"/>
                <w:lang w:eastAsia="ko-KR"/>
              </w:rPr>
              <w:t>식품약품감독관리부서는 본 기관의 웹사이트 또는 정기간행물, 라디오방송, TV방송, 인터넷 등 대중이 접하기 편한 방식을 통하여 자발적으로 공개하는 식품안전 신용정보를 공개하여야 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자발적</w:t>
            </w:r>
            <w:r w:rsidRPr="00956831">
              <w:rPr>
                <w:rFonts w:ascii="한컴바탕" w:eastAsia="한컴바탕" w:hAnsi="한컴바탕" w:cs="한컴바탕"/>
                <w:spacing w:val="-6"/>
                <w:szCs w:val="21"/>
                <w:lang w:eastAsia="ko-KR"/>
              </w:rPr>
              <w:t xml:space="preserve"> 공개 범위 내에 속하는 식품안전 신용정보는 식품약품감독관리총국의 규정에 따라 지체없이 공개하여야 한다. 법률•법규에 별도의 규정이 있는 경우 그 규정에 따른다.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11조</w:t>
            </w:r>
            <w:r w:rsidRPr="00956831">
              <w:rPr>
                <w:rFonts w:ascii="한컴바탕" w:eastAsia="한컴바탕" w:hAnsi="한컴바탕" w:cs="한컴바탕"/>
                <w:spacing w:val="-6"/>
                <w:szCs w:val="21"/>
                <w:lang w:eastAsia="ko-KR"/>
              </w:rPr>
              <w:tab/>
              <w:t>식품약품감독관리부서는 그가 공개한 정보에 오류가 있다거나 공개되지 말아야 하는 정보가 공개된 사실을 발견한 경우 지체없이 정정 또는 취소하여야 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8"/>
                <w:szCs w:val="21"/>
                <w:lang w:eastAsia="ko-KR"/>
              </w:rPr>
            </w:pPr>
            <w:r w:rsidRPr="00956831">
              <w:rPr>
                <w:rFonts w:ascii="한컴바탕" w:eastAsia="한컴바탕" w:hAnsi="한컴바탕" w:cs="한컴바탕" w:hint="eastAsia"/>
                <w:spacing w:val="-8"/>
                <w:szCs w:val="21"/>
                <w:lang w:eastAsia="ko-KR"/>
              </w:rPr>
              <w:t>공민</w:t>
            </w:r>
            <w:r w:rsidRPr="00956831">
              <w:rPr>
                <w:rFonts w:ascii="한컴바탕" w:eastAsia="한컴바탕" w:hAnsi="한컴바탕" w:cs="한컴바탕"/>
                <w:spacing w:val="-8"/>
                <w:szCs w:val="21"/>
                <w:lang w:eastAsia="ko-KR"/>
              </w:rPr>
              <w:t xml:space="preserve">, 법인 또는 기타 조직은 식품약품감독관리부서가 공개한 신용정보가 사실과 차이가 있거나 관련 법률•법규의 규정에 따라 공개되어서는 아니되는 정보임을 증명하는 증거가 있을 경우 서면으로 이의 신청을 제기하고 증거를 제출할 수 있다. 식품약품감독관리부서는 이의 신청을 접수한 날로부터 3일(근무일 기준) 내에 확인조사를 진행하여야 한다. 확인조사 결과 이의가 성립되는 경우 즉시 정정 또는 취소하고 확인조사 후 2일(근무일 기준) 내에 처리결과를 신청인에게 </w:t>
            </w:r>
            <w:r w:rsidRPr="00956831">
              <w:rPr>
                <w:rFonts w:ascii="한컴바탕" w:eastAsia="한컴바탕" w:hAnsi="한컴바탕" w:cs="한컴바탕" w:hint="eastAsia"/>
                <w:spacing w:val="-8"/>
                <w:szCs w:val="21"/>
                <w:lang w:eastAsia="ko-KR"/>
              </w:rPr>
              <w:t>고지하여야</w:t>
            </w:r>
            <w:r w:rsidRPr="00956831">
              <w:rPr>
                <w:rFonts w:ascii="한컴바탕" w:eastAsia="한컴바탕" w:hAnsi="한컴바탕" w:cs="한컴바탕"/>
                <w:spacing w:val="-8"/>
                <w:szCs w:val="21"/>
                <w:lang w:eastAsia="ko-KR"/>
              </w:rPr>
              <w:t xml:space="preserve"> 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4장 신용정보의 사용</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12조</w:t>
            </w:r>
            <w:r w:rsidRPr="00956831">
              <w:rPr>
                <w:rFonts w:ascii="한컴바탕" w:eastAsia="한컴바탕" w:hAnsi="한컴바탕" w:cs="한컴바탕"/>
                <w:spacing w:val="-6"/>
                <w:szCs w:val="21"/>
                <w:lang w:eastAsia="ko-KR"/>
              </w:rPr>
              <w:tab/>
              <w:t>현(</w:t>
            </w:r>
            <w:r w:rsidRPr="00956831">
              <w:rPr>
                <w:rFonts w:ascii="한컴바탕" w:eastAsia="한컴바탕" w:hAnsi="한컴바탕" w:cs="한컴바탕" w:hint="eastAsia"/>
                <w:spacing w:val="-6"/>
                <w:szCs w:val="21"/>
                <w:lang w:eastAsia="ko-KR"/>
              </w:rPr>
              <w:t>縣</w:t>
            </w:r>
            <w:r w:rsidRPr="00956831">
              <w:rPr>
                <w:rFonts w:ascii="한컴바탕" w:eastAsia="한컴바탕" w:hAnsi="한컴바탕" w:cs="한컴바탕"/>
                <w:spacing w:val="-6"/>
                <w:szCs w:val="21"/>
                <w:lang w:eastAsia="ko-KR"/>
              </w:rPr>
              <w:t>)급 이상의 지방 식품약품감독관리부서는 검사, 추출검사에서 문제가 발견되어 처벌을 받은 식품생산경영자에 대한 검사 및 추출검사의 빈도를 증가하여야 하며 관련 규정에 의거하여 해당 정보를 기타 관련 부서에 제공함으로써 연합징계를 실시하여야 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lastRenderedPageBreak/>
              <w:t>제</w:t>
            </w:r>
            <w:r w:rsidRPr="00956831">
              <w:rPr>
                <w:rFonts w:ascii="한컴바탕" w:eastAsia="한컴바탕" w:hAnsi="한컴바탕" w:cs="한컴바탕"/>
                <w:spacing w:val="-6"/>
                <w:szCs w:val="21"/>
                <w:lang w:eastAsia="ko-KR"/>
              </w:rPr>
              <w:t>13조</w:t>
            </w:r>
            <w:r w:rsidRPr="00956831">
              <w:rPr>
                <w:rFonts w:ascii="한컴바탕" w:eastAsia="한컴바탕" w:hAnsi="한컴바탕" w:cs="한컴바탕"/>
                <w:spacing w:val="-6"/>
                <w:szCs w:val="21"/>
                <w:lang w:eastAsia="ko-KR"/>
              </w:rPr>
              <w:tab/>
              <w:t>현(</w:t>
            </w:r>
            <w:r w:rsidRPr="00956831">
              <w:rPr>
                <w:rFonts w:ascii="한컴바탕" w:eastAsia="한컴바탕" w:hAnsi="한컴바탕" w:cs="한컴바탕" w:hint="eastAsia"/>
                <w:spacing w:val="-6"/>
                <w:szCs w:val="21"/>
                <w:lang w:eastAsia="ko-KR"/>
              </w:rPr>
              <w:t>縣</w:t>
            </w:r>
            <w:r w:rsidRPr="00956831">
              <w:rPr>
                <w:rFonts w:ascii="한컴바탕" w:eastAsia="한컴바탕" w:hAnsi="한컴바탕" w:cs="한컴바탕"/>
                <w:spacing w:val="-6"/>
                <w:szCs w:val="21"/>
                <w:lang w:eastAsia="ko-KR"/>
              </w:rPr>
              <w:t>)급 이상의 지방 식품약품감독관리부서는 해당 행정구역의 신용관리 관련 규정에 근거하여 관련 부서에 신용정보를 제공한다.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14조</w:t>
            </w:r>
            <w:r w:rsidRPr="00956831">
              <w:rPr>
                <w:rFonts w:ascii="한컴바탕" w:eastAsia="한컴바탕" w:hAnsi="한컴바탕" w:cs="한컴바탕"/>
                <w:spacing w:val="-6"/>
                <w:szCs w:val="21"/>
                <w:lang w:eastAsia="ko-KR"/>
              </w:rPr>
              <w:tab/>
              <w:t>현(</w:t>
            </w:r>
            <w:r w:rsidRPr="00956831">
              <w:rPr>
                <w:rFonts w:ascii="한컴바탕" w:eastAsia="한컴바탕" w:hAnsi="한컴바탕" w:cs="한컴바탕" w:hint="eastAsia"/>
                <w:spacing w:val="-6"/>
                <w:szCs w:val="21"/>
                <w:lang w:eastAsia="ko-KR"/>
              </w:rPr>
              <w:t>縣</w:t>
            </w:r>
            <w:r w:rsidRPr="00956831">
              <w:rPr>
                <w:rFonts w:ascii="한컴바탕" w:eastAsia="한컴바탕" w:hAnsi="한컴바탕" w:cs="한컴바탕"/>
                <w:spacing w:val="-6"/>
                <w:szCs w:val="21"/>
                <w:lang w:eastAsia="ko-KR"/>
              </w:rPr>
              <w:t>)급 이상의 지방 식품약품감독관리부서는 식품안전 신용정보 관리 실적 평가제도를 수립하여 해당 행정구역의 신용정보 관리 실적에 대한 정기평가를 실시하여야 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5장 부칙</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15조</w:t>
            </w:r>
            <w:r w:rsidRPr="00956831">
              <w:rPr>
                <w:rFonts w:ascii="한컴바탕" w:eastAsia="한컴바탕" w:hAnsi="한컴바탕" w:cs="한컴바탕"/>
                <w:spacing w:val="-6"/>
                <w:szCs w:val="21"/>
                <w:lang w:eastAsia="ko-KR"/>
              </w:rPr>
              <w:tab/>
            </w:r>
            <w:r w:rsidRPr="00956831">
              <w:rPr>
                <w:rFonts w:ascii="한컴바탕" w:eastAsia="한컴바탕" w:hAnsi="한컴바탕" w:cs="한컴바탕"/>
                <w:spacing w:val="6"/>
                <w:szCs w:val="21"/>
                <w:lang w:eastAsia="ko-KR"/>
              </w:rPr>
              <w:t>각 성•자치구•직할시 식품약품감독관리부서는 실제 상황에 근거하여 해당 행정구역의 식품안전 신용정보 관리 실시세칙을 제정할 수 있다.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16조</w:t>
            </w:r>
            <w:r w:rsidRPr="00956831">
              <w:rPr>
                <w:rFonts w:ascii="한컴바탕" w:eastAsia="한컴바탕" w:hAnsi="한컴바탕" w:cs="한컴바탕"/>
                <w:spacing w:val="-6"/>
                <w:szCs w:val="21"/>
                <w:lang w:eastAsia="ko-KR"/>
              </w:rPr>
              <w:tab/>
              <w:t>식품시장 경영자, 매장 임대자, 전시회 개최자, 온라인 거래 제3자 플랫폼 제공자 및 식품 저장•운송업에 종사하는 비(</w:t>
            </w:r>
            <w:r w:rsidRPr="00956831">
              <w:rPr>
                <w:rFonts w:ascii="한컴바탕" w:eastAsia="한컴바탕" w:hAnsi="한컴바탕" w:cs="한컴바탕" w:hint="eastAsia"/>
                <w:spacing w:val="-6"/>
                <w:szCs w:val="21"/>
                <w:lang w:eastAsia="ko-KR"/>
              </w:rPr>
              <w:t>非</w:t>
            </w:r>
            <w:r w:rsidRPr="00956831">
              <w:rPr>
                <w:rFonts w:ascii="한컴바탕" w:eastAsia="한컴바탕" w:hAnsi="한컴바탕" w:cs="한컴바탕"/>
                <w:spacing w:val="-6"/>
                <w:szCs w:val="21"/>
                <w:lang w:eastAsia="ko-KR"/>
              </w:rPr>
              <w:t>) 식품경영자의 식품안전 신용정보 관리는 이 방법을 참조하여 집행한다.</w:t>
            </w:r>
          </w:p>
          <w:p w:rsidR="00956831"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17조</w:t>
            </w:r>
            <w:r w:rsidRPr="00956831">
              <w:rPr>
                <w:rFonts w:ascii="한컴바탕" w:eastAsia="한컴바탕" w:hAnsi="한컴바탕" w:cs="한컴바탕"/>
                <w:spacing w:val="-6"/>
                <w:szCs w:val="21"/>
                <w:lang w:eastAsia="ko-KR"/>
              </w:rPr>
              <w:tab/>
              <w:t>식용 농산품 시장 판매의 신용정보 관리는 이 방법을 참조하여 집행한다.</w:t>
            </w:r>
          </w:p>
          <w:p w:rsidR="00F6633C" w:rsidRPr="00956831" w:rsidRDefault="00956831" w:rsidP="00956831">
            <w:pPr>
              <w:wordWrap w:val="0"/>
              <w:autoSpaceDN w:val="0"/>
              <w:snapToGrid w:val="0"/>
              <w:spacing w:line="290" w:lineRule="atLeast"/>
              <w:jc w:val="left"/>
              <w:rPr>
                <w:rFonts w:ascii="한컴바탕" w:eastAsia="한컴바탕" w:hAnsi="한컴바탕" w:cs="한컴바탕"/>
                <w:spacing w:val="-6"/>
                <w:szCs w:val="21"/>
                <w:lang w:eastAsia="ko-KR"/>
              </w:rPr>
            </w:pPr>
            <w:r w:rsidRPr="00956831">
              <w:rPr>
                <w:rFonts w:ascii="한컴바탕" w:eastAsia="한컴바탕" w:hAnsi="한컴바탕" w:cs="한컴바탕" w:hint="eastAsia"/>
                <w:spacing w:val="-6"/>
                <w:szCs w:val="21"/>
                <w:lang w:eastAsia="ko-KR"/>
              </w:rPr>
              <w:t>제</w:t>
            </w:r>
            <w:r w:rsidRPr="00956831">
              <w:rPr>
                <w:rFonts w:ascii="한컴바탕" w:eastAsia="한컴바탕" w:hAnsi="한컴바탕" w:cs="한컴바탕"/>
                <w:spacing w:val="-6"/>
                <w:szCs w:val="21"/>
                <w:lang w:eastAsia="ko-KR"/>
              </w:rPr>
              <w:t>18조</w:t>
            </w:r>
            <w:r w:rsidRPr="00956831">
              <w:rPr>
                <w:rFonts w:ascii="한컴바탕" w:eastAsia="한컴바탕" w:hAnsi="한컴바탕" w:cs="한컴바탕"/>
                <w:spacing w:val="-6"/>
                <w:szCs w:val="21"/>
                <w:lang w:eastAsia="ko-KR"/>
              </w:rPr>
              <w:tab/>
              <w:t>이 방법은 공표일로부터 시행한다.</w:t>
            </w:r>
          </w:p>
          <w:p w:rsidR="00D44DCD" w:rsidRPr="00D44DCD" w:rsidRDefault="00D44DCD" w:rsidP="00D44DCD">
            <w:pPr>
              <w:wordWrap w:val="0"/>
              <w:autoSpaceDN w:val="0"/>
              <w:snapToGrid w:val="0"/>
              <w:spacing w:line="290" w:lineRule="atLeast"/>
              <w:jc w:val="left"/>
              <w:rPr>
                <w:rFonts w:ascii="한컴바탕" w:eastAsia="한컴바탕" w:hAnsi="한컴바탕" w:cs="한컴바탕"/>
                <w:spacing w:val="-6"/>
                <w:szCs w:val="21"/>
                <w:lang w:eastAsia="ko-KR"/>
              </w:rPr>
            </w:pPr>
          </w:p>
          <w:p w:rsidR="00E05766" w:rsidRPr="009A6824" w:rsidRDefault="00E05766" w:rsidP="00DC50B8">
            <w:pPr>
              <w:pStyle w:val="a4"/>
              <w:wordWrap w:val="0"/>
              <w:autoSpaceDN w:val="0"/>
              <w:snapToGrid w:val="0"/>
              <w:spacing w:line="290" w:lineRule="atLeast"/>
              <w:jc w:val="right"/>
              <w:rPr>
                <w:rFonts w:ascii="한컴바탕" w:eastAsia="한컴바탕" w:hAnsi="한컴바탕" w:cs="한컴바탕"/>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956831" w:rsidRPr="00956831" w:rsidRDefault="00956831" w:rsidP="00956831">
            <w:pPr>
              <w:wordWrap w:val="0"/>
              <w:autoSpaceDE w:val="0"/>
              <w:autoSpaceDN w:val="0"/>
              <w:snapToGrid w:val="0"/>
              <w:spacing w:line="290" w:lineRule="atLeast"/>
              <w:jc w:val="center"/>
              <w:rPr>
                <w:rFonts w:ascii="SimSun" w:eastAsia="SimSun" w:hAnsi="SimSun"/>
                <w:b/>
                <w:spacing w:val="-14"/>
                <w:sz w:val="26"/>
                <w:szCs w:val="26"/>
              </w:rPr>
            </w:pPr>
            <w:r w:rsidRPr="00956831">
              <w:rPr>
                <w:rFonts w:ascii="SimSun" w:eastAsia="SimSun" w:hAnsi="SimSun" w:hint="eastAsia"/>
                <w:b/>
                <w:spacing w:val="-14"/>
                <w:sz w:val="26"/>
                <w:szCs w:val="26"/>
              </w:rPr>
              <w:t>关于印发食品安全信用信息管理</w:t>
            </w:r>
          </w:p>
          <w:p w:rsidR="00956831" w:rsidRPr="00956831" w:rsidRDefault="00956831" w:rsidP="00956831">
            <w:pPr>
              <w:wordWrap w:val="0"/>
              <w:autoSpaceDE w:val="0"/>
              <w:autoSpaceDN w:val="0"/>
              <w:snapToGrid w:val="0"/>
              <w:spacing w:line="290" w:lineRule="atLeast"/>
              <w:jc w:val="center"/>
              <w:rPr>
                <w:rFonts w:ascii="SimSun" w:eastAsia="SimSun" w:hAnsi="SimSun"/>
                <w:b/>
                <w:spacing w:val="-14"/>
                <w:sz w:val="26"/>
                <w:szCs w:val="26"/>
              </w:rPr>
            </w:pPr>
            <w:r w:rsidRPr="00956831">
              <w:rPr>
                <w:rFonts w:ascii="SimSun" w:eastAsia="SimSun" w:hAnsi="SimSun" w:hint="eastAsia"/>
                <w:b/>
                <w:spacing w:val="-14"/>
                <w:sz w:val="26"/>
                <w:szCs w:val="26"/>
              </w:rPr>
              <w:t>办法的通知</w:t>
            </w:r>
          </w:p>
          <w:p w:rsidR="00956831" w:rsidRPr="00956831" w:rsidRDefault="00956831" w:rsidP="00956831">
            <w:pPr>
              <w:wordWrap w:val="0"/>
              <w:autoSpaceDE w:val="0"/>
              <w:autoSpaceDN w:val="0"/>
              <w:snapToGrid w:val="0"/>
              <w:spacing w:line="290" w:lineRule="atLeast"/>
              <w:jc w:val="center"/>
              <w:rPr>
                <w:rFonts w:ascii="SimSun" w:eastAsia="SimSun" w:hAnsi="SimSun"/>
                <w:szCs w:val="21"/>
              </w:rPr>
            </w:pPr>
            <w:r w:rsidRPr="00956831">
              <w:rPr>
                <w:rFonts w:ascii="SimSun" w:eastAsia="SimSun" w:hAnsi="SimSun" w:hint="eastAsia"/>
                <w:szCs w:val="21"/>
              </w:rPr>
              <w:t>食药监食监二〔</w:t>
            </w:r>
            <w:r w:rsidRPr="00956831">
              <w:rPr>
                <w:rFonts w:ascii="SimSun" w:eastAsia="SimSun" w:hAnsi="SimSun"/>
                <w:szCs w:val="21"/>
              </w:rPr>
              <w:t>2016〕110</w:t>
            </w:r>
            <w:r w:rsidRPr="00956831">
              <w:rPr>
                <w:rFonts w:ascii="SimSun" w:eastAsia="SimSun" w:hAnsi="SimSun" w:hint="eastAsia"/>
                <w:szCs w:val="21"/>
              </w:rPr>
              <w:t>号</w:t>
            </w:r>
          </w:p>
          <w:p w:rsidR="00956831" w:rsidRPr="00956831" w:rsidRDefault="00956831" w:rsidP="00956831">
            <w:pPr>
              <w:wordWrap w:val="0"/>
              <w:autoSpaceDE w:val="0"/>
              <w:autoSpaceDN w:val="0"/>
              <w:snapToGrid w:val="0"/>
              <w:spacing w:line="290" w:lineRule="atLeast"/>
              <w:rPr>
                <w:rFonts w:ascii="SimSun" w:eastAsia="SimSun" w:hAnsi="SimSun"/>
                <w:szCs w:val="21"/>
              </w:rPr>
            </w:pP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各省、自治区、直辖市食品药品监督管理局，新疆生产建设兵团食品药品监督管理局：</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为加强食品安全信用信息管理，提高食品安全监督管理效能，增强食品生产经营者诚信自律意识和信用水平，促进食品安全信用信息公开，加快食品安全信用体系建设，切实保障食品安全，根据《中华人民共和国食品安全法》等法律法规，总局制定了《食品安全信用信息管理办法》，现印发各地，请遵照执行。</w:t>
            </w:r>
          </w:p>
          <w:p w:rsidR="00956831" w:rsidRDefault="00956831" w:rsidP="00956831">
            <w:pPr>
              <w:wordWrap w:val="0"/>
              <w:autoSpaceDE w:val="0"/>
              <w:autoSpaceDN w:val="0"/>
              <w:snapToGrid w:val="0"/>
              <w:spacing w:line="290" w:lineRule="atLeast"/>
              <w:rPr>
                <w:rFonts w:ascii="SimSun" w:eastAsia="SimSun" w:hAnsi="SimSun" w:hint="eastAsia"/>
                <w:szCs w:val="21"/>
              </w:rPr>
            </w:pPr>
          </w:p>
          <w:p w:rsidR="00956831" w:rsidRPr="00956831" w:rsidRDefault="00956831" w:rsidP="00956831">
            <w:pPr>
              <w:wordWrap w:val="0"/>
              <w:autoSpaceDE w:val="0"/>
              <w:autoSpaceDN w:val="0"/>
              <w:snapToGrid w:val="0"/>
              <w:spacing w:line="290" w:lineRule="atLeast"/>
              <w:rPr>
                <w:rFonts w:ascii="SimSun" w:eastAsia="SimSun" w:hAnsi="SimSun"/>
                <w:szCs w:val="21"/>
              </w:rPr>
            </w:pP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食品药品监管总局</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szCs w:val="21"/>
              </w:rPr>
              <w:t>2016</w:t>
            </w:r>
            <w:r w:rsidRPr="00956831">
              <w:rPr>
                <w:rFonts w:ascii="SimSun" w:eastAsia="SimSun" w:hAnsi="SimSun" w:hint="eastAsia"/>
                <w:szCs w:val="21"/>
              </w:rPr>
              <w:t>年</w:t>
            </w:r>
            <w:r w:rsidRPr="00956831">
              <w:rPr>
                <w:rFonts w:ascii="SimSun" w:eastAsia="SimSun" w:hAnsi="SimSun"/>
                <w:szCs w:val="21"/>
              </w:rPr>
              <w:t>8</w:t>
            </w:r>
            <w:r w:rsidRPr="00956831">
              <w:rPr>
                <w:rFonts w:ascii="SimSun" w:eastAsia="SimSun" w:hAnsi="SimSun" w:hint="eastAsia"/>
                <w:szCs w:val="21"/>
              </w:rPr>
              <w:t>月</w:t>
            </w:r>
            <w:r w:rsidRPr="00956831">
              <w:rPr>
                <w:rFonts w:ascii="SimSun" w:eastAsia="SimSun" w:hAnsi="SimSun"/>
                <w:szCs w:val="21"/>
              </w:rPr>
              <w:t>22</w:t>
            </w:r>
            <w:r w:rsidRPr="00956831">
              <w:rPr>
                <w:rFonts w:ascii="SimSun" w:eastAsia="SimSun" w:hAnsi="SimSun" w:hint="eastAsia"/>
                <w:szCs w:val="21"/>
              </w:rPr>
              <w:t>日</w:t>
            </w:r>
          </w:p>
          <w:p w:rsidR="00956831" w:rsidRPr="00956831" w:rsidRDefault="00956831" w:rsidP="00956831">
            <w:pPr>
              <w:wordWrap w:val="0"/>
              <w:autoSpaceDE w:val="0"/>
              <w:autoSpaceDN w:val="0"/>
              <w:snapToGrid w:val="0"/>
              <w:spacing w:line="290" w:lineRule="atLeast"/>
              <w:rPr>
                <w:rFonts w:ascii="SimSun" w:eastAsia="SimSun" w:hAnsi="SimSun"/>
                <w:szCs w:val="21"/>
              </w:rPr>
            </w:pPr>
          </w:p>
          <w:p w:rsidR="00956831" w:rsidRPr="00956831" w:rsidRDefault="00956831" w:rsidP="00956831">
            <w:pPr>
              <w:wordWrap w:val="0"/>
              <w:autoSpaceDE w:val="0"/>
              <w:autoSpaceDN w:val="0"/>
              <w:snapToGrid w:val="0"/>
              <w:spacing w:line="290" w:lineRule="atLeast"/>
              <w:rPr>
                <w:rFonts w:ascii="SimSun" w:eastAsia="SimSun" w:hAnsi="SimSun"/>
                <w:szCs w:val="21"/>
              </w:rPr>
            </w:pP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食品安全信用信息管理办法</w:t>
            </w:r>
          </w:p>
          <w:p w:rsidR="00956831" w:rsidRPr="00956831" w:rsidRDefault="00956831" w:rsidP="00956831">
            <w:pPr>
              <w:wordWrap w:val="0"/>
              <w:autoSpaceDE w:val="0"/>
              <w:autoSpaceDN w:val="0"/>
              <w:snapToGrid w:val="0"/>
              <w:spacing w:line="290" w:lineRule="atLeast"/>
              <w:rPr>
                <w:rFonts w:ascii="SimSun" w:eastAsia="SimSun" w:hAnsi="SimSun"/>
                <w:szCs w:val="21"/>
              </w:rPr>
            </w:pP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第一章</w:t>
            </w:r>
            <w:r w:rsidRPr="00956831">
              <w:rPr>
                <w:rFonts w:ascii="SimSun" w:eastAsia="SimSun" w:hAnsi="SimSun"/>
                <w:szCs w:val="21"/>
              </w:rPr>
              <w:t xml:space="preserve"> </w:t>
            </w:r>
            <w:r w:rsidRPr="00956831">
              <w:rPr>
                <w:rFonts w:ascii="SimSun" w:eastAsia="SimSun" w:hAnsi="SimSun" w:hint="eastAsia"/>
                <w:szCs w:val="21"/>
              </w:rPr>
              <w:t>总</w:t>
            </w:r>
            <w:r w:rsidRPr="00956831">
              <w:rPr>
                <w:rFonts w:ascii="SimSun" w:eastAsia="SimSun" w:hAnsi="SimSun"/>
                <w:szCs w:val="21"/>
              </w:rPr>
              <w:t xml:space="preserve"> </w:t>
            </w:r>
            <w:r w:rsidRPr="00956831">
              <w:rPr>
                <w:rFonts w:ascii="SimSun" w:eastAsia="SimSun" w:hAnsi="SimSun" w:hint="eastAsia"/>
                <w:szCs w:val="21"/>
              </w:rPr>
              <w:t>则</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第一条　</w:t>
            </w:r>
            <w:r w:rsidRPr="00956831">
              <w:rPr>
                <w:rFonts w:ascii="SimSun" w:eastAsia="SimSun" w:hAnsi="SimSun" w:hint="eastAsia"/>
                <w:spacing w:val="12"/>
                <w:szCs w:val="21"/>
              </w:rPr>
              <w:t>为加强食品安全信用信息管理，提高食品安全监督管理效能，增强食品生产经营者诚信自律意识和信用水平，促进食品安全信用信息公开，加快食品安全信用体系建设，切实保障食品安全，根据《中华人民共和国食品安全法》等法律法规，制定本办法。</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第二条　</w:t>
            </w:r>
            <w:r w:rsidRPr="00956831">
              <w:rPr>
                <w:rFonts w:ascii="SimSun" w:eastAsia="SimSun" w:hAnsi="SimSun" w:hint="eastAsia"/>
                <w:spacing w:val="-6"/>
                <w:szCs w:val="21"/>
              </w:rPr>
              <w:t>食品安全信用信息的采集、公开、使用等管理活动，应当遵守本办法。法律法规另有规定的，从其规定。</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本办法所称食品安全信用信息，是指食品药品监督管理部门在依法履行职责过程中制作或者获取的反映食品生产经营者食品安全信用状况的数据、资料等信息。</w:t>
            </w:r>
          </w:p>
          <w:p w:rsidR="00956831" w:rsidRDefault="00956831" w:rsidP="00956831">
            <w:pPr>
              <w:wordWrap w:val="0"/>
              <w:autoSpaceDE w:val="0"/>
              <w:autoSpaceDN w:val="0"/>
              <w:snapToGrid w:val="0"/>
              <w:spacing w:line="290" w:lineRule="atLeast"/>
              <w:ind w:firstLine="440"/>
              <w:rPr>
                <w:rFonts w:ascii="SimSun" w:eastAsia="SimSun" w:hAnsi="SimSun" w:hint="eastAsia"/>
                <w:szCs w:val="21"/>
              </w:rPr>
            </w:pPr>
            <w:r w:rsidRPr="00956831">
              <w:rPr>
                <w:rFonts w:ascii="SimSun" w:eastAsia="SimSun" w:hAnsi="SimSun" w:hint="eastAsia"/>
                <w:szCs w:val="21"/>
              </w:rPr>
              <w:t>第三条　食品安全信用信息管理应当遵循属地管理、权责统一、全面覆盖、信息共享、动态更新、准确及时、公开便民的原则。</w:t>
            </w:r>
          </w:p>
          <w:p w:rsidR="00956831" w:rsidRPr="00956831" w:rsidRDefault="00956831" w:rsidP="00956831">
            <w:pPr>
              <w:wordWrap w:val="0"/>
              <w:autoSpaceDE w:val="0"/>
              <w:autoSpaceDN w:val="0"/>
              <w:snapToGrid w:val="0"/>
              <w:spacing w:line="290" w:lineRule="atLeast"/>
              <w:ind w:firstLine="440"/>
              <w:rPr>
                <w:rFonts w:ascii="SimSun" w:eastAsia="SimSun" w:hAnsi="SimSun"/>
                <w:szCs w:val="21"/>
              </w:rPr>
            </w:pP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lastRenderedPageBreak/>
              <w:t xml:space="preserve">　　第四条　国家食品药品监督管理总局依照法律法规的规定，负责指导全国食品安全信用信息管理和管理系统的建设工作。</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省、自治区、直辖市食品药品监督管理部门负责本行政区域内的食品安全信用信息管理工作，建立本行政区域内的食品安全信用信息管理系统。</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县级以上地方食品药品监督管理部门负责行政区域内发放许可证的生产经营者信用信息的采集和管理工作，建立食品生产经营者食品安全信用信息数据库，并向上级食品安全信用信息管理系统提供信息。</w:t>
            </w:r>
          </w:p>
          <w:p w:rsidR="00956831" w:rsidRPr="00956831" w:rsidRDefault="00956831" w:rsidP="00956831">
            <w:pPr>
              <w:wordWrap w:val="0"/>
              <w:autoSpaceDE w:val="0"/>
              <w:autoSpaceDN w:val="0"/>
              <w:snapToGrid w:val="0"/>
              <w:spacing w:line="290" w:lineRule="atLeast"/>
              <w:rPr>
                <w:rFonts w:ascii="SimSun" w:eastAsia="SimSun" w:hAnsi="SimSun"/>
                <w:szCs w:val="21"/>
              </w:rPr>
            </w:pP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第二章</w:t>
            </w:r>
            <w:r w:rsidRPr="00956831">
              <w:rPr>
                <w:rFonts w:ascii="SimSun" w:eastAsia="SimSun" w:hAnsi="SimSun"/>
                <w:szCs w:val="21"/>
              </w:rPr>
              <w:t xml:space="preserve"> </w:t>
            </w:r>
            <w:r w:rsidRPr="00956831">
              <w:rPr>
                <w:rFonts w:ascii="SimSun" w:eastAsia="SimSun" w:hAnsi="SimSun" w:hint="eastAsia"/>
                <w:szCs w:val="21"/>
              </w:rPr>
              <w:t>信用信息形成</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第五条　食品安全信用信息包括食品生产经营者基础信息、行政许可信息、检查信息、食品监督抽检信息、行政处罚信息等。</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第六条　食品生产经营者基础信息包括食品生产经营者名称、地址、法定代表人（负责人）、食品安全管理人员姓名、身份证号码等信息。</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行政许可信息包括食品生产经营者许可、许可变更事项等应当公示的各项许可事项相关信息。</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检查信息包括日常检查、专项检查、飞行检查和跟踪检查发现问题、整改情况及责任约谈等信息。</w:t>
            </w:r>
          </w:p>
          <w:p w:rsidR="00956831" w:rsidRPr="00956831" w:rsidRDefault="00956831" w:rsidP="00956831">
            <w:pPr>
              <w:wordWrap w:val="0"/>
              <w:autoSpaceDE w:val="0"/>
              <w:autoSpaceDN w:val="0"/>
              <w:snapToGrid w:val="0"/>
              <w:spacing w:line="290" w:lineRule="atLeast"/>
              <w:rPr>
                <w:rFonts w:ascii="SimSun" w:eastAsia="SimSun" w:hAnsi="SimSun"/>
                <w:spacing w:val="-8"/>
                <w:szCs w:val="21"/>
              </w:rPr>
            </w:pPr>
            <w:r w:rsidRPr="00956831">
              <w:rPr>
                <w:rFonts w:ascii="SimSun" w:eastAsia="SimSun" w:hAnsi="SimSun" w:hint="eastAsia"/>
                <w:szCs w:val="21"/>
              </w:rPr>
              <w:t xml:space="preserve">　　</w:t>
            </w:r>
            <w:r w:rsidRPr="00956831">
              <w:rPr>
                <w:rFonts w:ascii="SimSun" w:eastAsia="SimSun" w:hAnsi="SimSun" w:hint="eastAsia"/>
                <w:spacing w:val="-8"/>
                <w:szCs w:val="21"/>
              </w:rPr>
              <w:t>食品监督抽检信息包括合格和不合格食品的品种、生产日期或批号等信息，以及不合格食品的项目和检测结果。</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行政处罚信息包括食品生产经营者受到的行政处罚种类、处罚结果、处罚依据、作出行政处罚的部门等信息，以及作出行政处罚决定的部门认为应当公示的信息。</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第七条　县级以上地方食品药品监督管理部门应当指定责任人，在行政许可、行政检查、监督抽检、行政处罚等工作完成后</w:t>
            </w:r>
            <w:r w:rsidRPr="00956831">
              <w:rPr>
                <w:rFonts w:ascii="SimSun" w:eastAsia="SimSun" w:hAnsi="SimSun"/>
                <w:szCs w:val="21"/>
              </w:rPr>
              <w:t>2</w:t>
            </w:r>
            <w:r w:rsidRPr="00956831">
              <w:rPr>
                <w:rFonts w:ascii="SimSun" w:eastAsia="SimSun" w:hAnsi="SimSun" w:hint="eastAsia"/>
                <w:szCs w:val="21"/>
              </w:rPr>
              <w:t>个工作日内记录并及时导入食品安全信用信息记录。</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第八条　县级以上地方食品药品监督管理部门应当建立信用信息安全管理制度，采取必要的技术措施，加强对信</w:t>
            </w:r>
            <w:r w:rsidRPr="00956831">
              <w:rPr>
                <w:rFonts w:ascii="SimSun" w:eastAsia="SimSun" w:hAnsi="SimSun" w:hint="eastAsia"/>
                <w:szCs w:val="21"/>
              </w:rPr>
              <w:lastRenderedPageBreak/>
              <w:t>用信息的管理和维护，保证信用信息的安全，不得擅自修改、删除食品安全信用信息。</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如需对食品安全信用信息进行修改，应当在数据系统中注明修改的理由以及批准修改的负责人。</w:t>
            </w:r>
          </w:p>
          <w:p w:rsidR="00956831" w:rsidRPr="00956831" w:rsidRDefault="00956831" w:rsidP="00956831">
            <w:pPr>
              <w:wordWrap w:val="0"/>
              <w:autoSpaceDE w:val="0"/>
              <w:autoSpaceDN w:val="0"/>
              <w:snapToGrid w:val="0"/>
              <w:spacing w:line="290" w:lineRule="atLeast"/>
              <w:rPr>
                <w:rFonts w:ascii="SimSun" w:eastAsia="SimSun" w:hAnsi="SimSun"/>
                <w:szCs w:val="21"/>
              </w:rPr>
            </w:pP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第三章</w:t>
            </w:r>
            <w:r w:rsidRPr="00956831">
              <w:rPr>
                <w:rFonts w:ascii="SimSun" w:eastAsia="SimSun" w:hAnsi="SimSun"/>
                <w:szCs w:val="21"/>
              </w:rPr>
              <w:t xml:space="preserve"> </w:t>
            </w:r>
            <w:r w:rsidRPr="00956831">
              <w:rPr>
                <w:rFonts w:ascii="SimSun" w:eastAsia="SimSun" w:hAnsi="SimSun" w:hint="eastAsia"/>
                <w:szCs w:val="21"/>
              </w:rPr>
              <w:t>信用信息公开</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第九条　食品安全信用信息如涉及其他行政机关的，应当与有关行政机关进行沟通、确认，保证公开的信息准确一致，涉及身份证号码信息时，应当隐去最后</w:t>
            </w:r>
            <w:r w:rsidRPr="00956831">
              <w:rPr>
                <w:rFonts w:ascii="SimSun" w:eastAsia="SimSun" w:hAnsi="SimSun"/>
                <w:szCs w:val="21"/>
              </w:rPr>
              <w:t>6</w:t>
            </w:r>
            <w:r w:rsidRPr="00956831">
              <w:rPr>
                <w:rFonts w:ascii="SimSun" w:eastAsia="SimSun" w:hAnsi="SimSun" w:hint="eastAsia"/>
                <w:szCs w:val="21"/>
              </w:rPr>
              <w:t>位。</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食品药品监督管理部门应当公开食品安全信用信息，方便公民、法人和社会组织等依法查询、共享、使用。</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第十条　食品药品监督管理部门应当将主动公开的食品安全信用信息，通过本单位网站或者报刊、广播、电视、网络等便于公众知晓的方式公开。</w:t>
            </w:r>
          </w:p>
          <w:p w:rsidR="00956831" w:rsidRPr="00956831" w:rsidRDefault="00956831" w:rsidP="00956831">
            <w:pPr>
              <w:wordWrap w:val="0"/>
              <w:autoSpaceDE w:val="0"/>
              <w:autoSpaceDN w:val="0"/>
              <w:snapToGrid w:val="0"/>
              <w:spacing w:line="290" w:lineRule="atLeast"/>
              <w:rPr>
                <w:rFonts w:ascii="SimSun" w:eastAsia="SimSun" w:hAnsi="SimSun"/>
                <w:spacing w:val="10"/>
                <w:szCs w:val="21"/>
              </w:rPr>
            </w:pPr>
            <w:r w:rsidRPr="00956831">
              <w:rPr>
                <w:rFonts w:ascii="SimSun" w:eastAsia="SimSun" w:hAnsi="SimSun" w:hint="eastAsia"/>
                <w:szCs w:val="21"/>
              </w:rPr>
              <w:t xml:space="preserve">　　</w:t>
            </w:r>
            <w:r w:rsidRPr="00956831">
              <w:rPr>
                <w:rFonts w:ascii="SimSun" w:eastAsia="SimSun" w:hAnsi="SimSun" w:hint="eastAsia"/>
                <w:spacing w:val="10"/>
                <w:szCs w:val="21"/>
              </w:rPr>
              <w:t>属于主动公开范围的食品安全信用信息，应当按总局规定及时予以公开。法律法规另有规定的，从其规定。</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第十一条　</w:t>
            </w:r>
            <w:r w:rsidRPr="00956831">
              <w:rPr>
                <w:rFonts w:ascii="SimSun" w:eastAsia="SimSun" w:hAnsi="SimSun" w:hint="eastAsia"/>
                <w:spacing w:val="12"/>
                <w:szCs w:val="21"/>
              </w:rPr>
              <w:t>食品药品监督管理部门发现其公开的信息不准确或者公开不应当公开的信息，应当及时更正或撤销。</w:t>
            </w:r>
          </w:p>
          <w:p w:rsidR="00956831" w:rsidRPr="00956831" w:rsidRDefault="00956831" w:rsidP="00956831">
            <w:pPr>
              <w:wordWrap w:val="0"/>
              <w:autoSpaceDE w:val="0"/>
              <w:autoSpaceDN w:val="0"/>
              <w:snapToGrid w:val="0"/>
              <w:spacing w:line="290" w:lineRule="atLeast"/>
              <w:rPr>
                <w:rFonts w:ascii="SimSun" w:eastAsia="SimSun" w:hAnsi="SimSun"/>
                <w:spacing w:val="12"/>
                <w:szCs w:val="21"/>
              </w:rPr>
            </w:pPr>
            <w:r w:rsidRPr="00956831">
              <w:rPr>
                <w:rFonts w:ascii="SimSun" w:eastAsia="SimSun" w:hAnsi="SimSun" w:hint="eastAsia"/>
                <w:spacing w:val="12"/>
                <w:szCs w:val="21"/>
              </w:rPr>
              <w:t xml:space="preserve">　　公民、法人或者其他组织有证据证明食品药品监督管理部门公开的信用信息与事实不符或者依照有关法律法规规定不得公开的，可以提出书面异议申请，并提交证据。食品药品监督管理部门自收到异议申请后应当在</w:t>
            </w:r>
            <w:r w:rsidRPr="00956831">
              <w:rPr>
                <w:rFonts w:ascii="SimSun" w:eastAsia="SimSun" w:hAnsi="SimSun"/>
                <w:spacing w:val="12"/>
                <w:szCs w:val="21"/>
              </w:rPr>
              <w:t>3</w:t>
            </w:r>
            <w:r w:rsidRPr="00956831">
              <w:rPr>
                <w:rFonts w:ascii="SimSun" w:eastAsia="SimSun" w:hAnsi="SimSun" w:hint="eastAsia"/>
                <w:spacing w:val="12"/>
                <w:szCs w:val="21"/>
              </w:rPr>
              <w:t>个工作日内进行核查。经核查属实的，应当立即更正或撤销，并在核实后</w:t>
            </w:r>
            <w:r w:rsidRPr="00956831">
              <w:rPr>
                <w:rFonts w:ascii="SimSun" w:eastAsia="SimSun" w:hAnsi="SimSun"/>
                <w:spacing w:val="12"/>
                <w:szCs w:val="21"/>
              </w:rPr>
              <w:t>2</w:t>
            </w:r>
            <w:r w:rsidRPr="00956831">
              <w:rPr>
                <w:rFonts w:ascii="SimSun" w:eastAsia="SimSun" w:hAnsi="SimSun" w:hint="eastAsia"/>
                <w:spacing w:val="12"/>
                <w:szCs w:val="21"/>
              </w:rPr>
              <w:t>个工作日内将处理结果告知申请人。</w:t>
            </w:r>
          </w:p>
          <w:p w:rsidR="00956831" w:rsidRPr="00956831" w:rsidRDefault="00956831" w:rsidP="00956831">
            <w:pPr>
              <w:wordWrap w:val="0"/>
              <w:autoSpaceDE w:val="0"/>
              <w:autoSpaceDN w:val="0"/>
              <w:snapToGrid w:val="0"/>
              <w:spacing w:line="290" w:lineRule="atLeast"/>
              <w:rPr>
                <w:rFonts w:ascii="SimSun" w:eastAsia="SimSun" w:hAnsi="SimSun"/>
                <w:szCs w:val="21"/>
              </w:rPr>
            </w:pP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第四章</w:t>
            </w:r>
            <w:r w:rsidRPr="00956831">
              <w:rPr>
                <w:rFonts w:ascii="SimSun" w:eastAsia="SimSun" w:hAnsi="SimSun"/>
                <w:szCs w:val="21"/>
              </w:rPr>
              <w:t xml:space="preserve"> </w:t>
            </w:r>
            <w:r w:rsidRPr="00956831">
              <w:rPr>
                <w:rFonts w:ascii="SimSun" w:eastAsia="SimSun" w:hAnsi="SimSun" w:hint="eastAsia"/>
                <w:szCs w:val="21"/>
              </w:rPr>
              <w:t>信用信息使用</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第十二条　</w:t>
            </w:r>
            <w:r w:rsidRPr="00956831">
              <w:rPr>
                <w:rFonts w:ascii="SimSun" w:eastAsia="SimSun" w:hAnsi="SimSun" w:hint="eastAsia"/>
                <w:spacing w:val="6"/>
                <w:szCs w:val="21"/>
              </w:rPr>
              <w:t>县级以上地方食品药品监督管理部门应当对检查、抽检发现问题并作出处罚的食品生产经营者增加检查和抽检频次，并依据相关规定，将其提供给其他相关部门实施联合惩戒。</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lastRenderedPageBreak/>
              <w:t xml:space="preserve">　　第十三条</w:t>
            </w:r>
            <w:r w:rsidRPr="00956831">
              <w:rPr>
                <w:rFonts w:ascii="SimSun" w:eastAsia="SimSun" w:hAnsi="SimSun" w:hint="eastAsia"/>
                <w:spacing w:val="-6"/>
                <w:szCs w:val="21"/>
              </w:rPr>
              <w:t xml:space="preserve">　县级以上食品药品监督管理部门根据本行政区域信用征信管理的相关规定，向有关部门提供信用信息。</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第十四条　县级以上地方食品药品监管部门应当建立健全食品安全信用信息管理考核制度，定期对本行政区域信用信息管理工作进行考核。</w:t>
            </w:r>
          </w:p>
          <w:p w:rsidR="00956831" w:rsidRPr="00956831" w:rsidRDefault="00956831" w:rsidP="00956831">
            <w:pPr>
              <w:wordWrap w:val="0"/>
              <w:autoSpaceDE w:val="0"/>
              <w:autoSpaceDN w:val="0"/>
              <w:snapToGrid w:val="0"/>
              <w:spacing w:line="290" w:lineRule="atLeast"/>
              <w:rPr>
                <w:rFonts w:ascii="SimSun" w:eastAsia="SimSun" w:hAnsi="SimSun"/>
                <w:szCs w:val="21"/>
              </w:rPr>
            </w:pP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第五章</w:t>
            </w:r>
            <w:r w:rsidRPr="00956831">
              <w:rPr>
                <w:rFonts w:ascii="SimSun" w:eastAsia="SimSun" w:hAnsi="SimSun"/>
                <w:szCs w:val="21"/>
              </w:rPr>
              <w:t xml:space="preserve"> </w:t>
            </w:r>
            <w:r w:rsidRPr="00956831">
              <w:rPr>
                <w:rFonts w:ascii="SimSun" w:eastAsia="SimSun" w:hAnsi="SimSun" w:hint="eastAsia"/>
                <w:szCs w:val="21"/>
              </w:rPr>
              <w:t>附</w:t>
            </w:r>
            <w:r w:rsidRPr="00956831">
              <w:rPr>
                <w:rFonts w:ascii="SimSun" w:eastAsia="SimSun" w:hAnsi="SimSun"/>
                <w:szCs w:val="21"/>
              </w:rPr>
              <w:t xml:space="preserve"> </w:t>
            </w:r>
            <w:r w:rsidRPr="00956831">
              <w:rPr>
                <w:rFonts w:ascii="SimSun" w:eastAsia="SimSun" w:hAnsi="SimSun" w:hint="eastAsia"/>
                <w:szCs w:val="21"/>
              </w:rPr>
              <w:t>则</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第十五条　各省、自治区、直辖市食品药品监督管理部门可以根据实际情况，制定本行政区域的食品安全信用信息管理实施细则。</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第十六条　食品市场开办者、柜台出租者、展销会举办者、网络交易第三方平台提供者，以及从事食品贮存运输的非食品生产经营者的食品安全信用信息管理，参照本办法执行。</w:t>
            </w:r>
          </w:p>
          <w:p w:rsidR="00956831"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第十七条　食用农产品市场销售的信用信息管理参照本办法执行。</w:t>
            </w:r>
          </w:p>
          <w:p w:rsidR="00F6633C" w:rsidRPr="00956831" w:rsidRDefault="00956831" w:rsidP="00956831">
            <w:pPr>
              <w:wordWrap w:val="0"/>
              <w:autoSpaceDE w:val="0"/>
              <w:autoSpaceDN w:val="0"/>
              <w:snapToGrid w:val="0"/>
              <w:spacing w:line="290" w:lineRule="atLeast"/>
              <w:rPr>
                <w:rFonts w:ascii="SimSun" w:eastAsia="SimSun" w:hAnsi="SimSun"/>
                <w:szCs w:val="21"/>
              </w:rPr>
            </w:pPr>
            <w:r w:rsidRPr="00956831">
              <w:rPr>
                <w:rFonts w:ascii="SimSun" w:eastAsia="SimSun" w:hAnsi="SimSun" w:hint="eastAsia"/>
                <w:szCs w:val="21"/>
              </w:rPr>
              <w:t xml:space="preserve">　　第十八条　本办法自发布之日起施行。</w:t>
            </w: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0A93" w:rsidRDefault="001E0A93" w:rsidP="00C278F4">
      <w:r>
        <w:separator/>
      </w:r>
    </w:p>
  </w:endnote>
  <w:endnote w:type="continuationSeparator" w:id="1">
    <w:p w:rsidR="001E0A93" w:rsidRDefault="001E0A93"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0A93" w:rsidRDefault="001E0A93" w:rsidP="00C278F4">
      <w:r>
        <w:separator/>
      </w:r>
    </w:p>
  </w:footnote>
  <w:footnote w:type="continuationSeparator" w:id="1">
    <w:p w:rsidR="001E0A93" w:rsidRDefault="001E0A93"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1">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3">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4">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6">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3"/>
  </w:num>
  <w:num w:numId="2">
    <w:abstractNumId w:val="10"/>
  </w:num>
  <w:num w:numId="3">
    <w:abstractNumId w:val="2"/>
  </w:num>
  <w:num w:numId="4">
    <w:abstractNumId w:val="5"/>
  </w:num>
  <w:num w:numId="5">
    <w:abstractNumId w:val="15"/>
  </w:num>
  <w:num w:numId="6">
    <w:abstractNumId w:val="16"/>
  </w:num>
  <w:num w:numId="7">
    <w:abstractNumId w:val="9"/>
  </w:num>
  <w:num w:numId="8">
    <w:abstractNumId w:val="0"/>
  </w:num>
  <w:num w:numId="9">
    <w:abstractNumId w:val="8"/>
  </w:num>
  <w:num w:numId="10">
    <w:abstractNumId w:val="6"/>
  </w:num>
  <w:num w:numId="11">
    <w:abstractNumId w:val="12"/>
  </w:num>
  <w:num w:numId="12">
    <w:abstractNumId w:val="17"/>
  </w:num>
  <w:num w:numId="13">
    <w:abstractNumId w:val="11"/>
  </w:num>
  <w:num w:numId="14">
    <w:abstractNumId w:val="7"/>
  </w:num>
  <w:num w:numId="15">
    <w:abstractNumId w:val="3"/>
  </w:num>
  <w:num w:numId="16">
    <w:abstractNumId w:val="14"/>
  </w:num>
  <w:num w:numId="17">
    <w:abstractNumId w:val="1"/>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5A6C"/>
    <w:rsid w:val="00140993"/>
    <w:rsid w:val="0016200D"/>
    <w:rsid w:val="001A612D"/>
    <w:rsid w:val="001E0A93"/>
    <w:rsid w:val="001F2DDE"/>
    <w:rsid w:val="002068CB"/>
    <w:rsid w:val="00210CC1"/>
    <w:rsid w:val="002404C7"/>
    <w:rsid w:val="00247BC5"/>
    <w:rsid w:val="00264629"/>
    <w:rsid w:val="0028452A"/>
    <w:rsid w:val="002D5985"/>
    <w:rsid w:val="002E45D9"/>
    <w:rsid w:val="002E5535"/>
    <w:rsid w:val="00315BCC"/>
    <w:rsid w:val="0037618A"/>
    <w:rsid w:val="003818EE"/>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7432"/>
    <w:rsid w:val="00913DA6"/>
    <w:rsid w:val="00956831"/>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B1357"/>
    <w:rsid w:val="00BB6FFC"/>
    <w:rsid w:val="00BC67B4"/>
    <w:rsid w:val="00BD2273"/>
    <w:rsid w:val="00C278F4"/>
    <w:rsid w:val="00C32E2B"/>
    <w:rsid w:val="00C810C6"/>
    <w:rsid w:val="00CC1207"/>
    <w:rsid w:val="00CC5D08"/>
    <w:rsid w:val="00CD4421"/>
    <w:rsid w:val="00CD5ACF"/>
    <w:rsid w:val="00D122A0"/>
    <w:rsid w:val="00D16B85"/>
    <w:rsid w:val="00D420AB"/>
    <w:rsid w:val="00D44DCD"/>
    <w:rsid w:val="00DB5008"/>
    <w:rsid w:val="00DC175C"/>
    <w:rsid w:val="00DC50B8"/>
    <w:rsid w:val="00DD0992"/>
    <w:rsid w:val="00E00A22"/>
    <w:rsid w:val="00E05766"/>
    <w:rsid w:val="00E75E1F"/>
    <w:rsid w:val="00E7653A"/>
    <w:rsid w:val="00E9758D"/>
    <w:rsid w:val="00F078AB"/>
    <w:rsid w:val="00F6633C"/>
    <w:rsid w:val="00F74269"/>
    <w:rsid w:val="00F77275"/>
    <w:rsid w:val="00F916FD"/>
    <w:rsid w:val="00FA333E"/>
    <w:rsid w:val="00FA5367"/>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4</Pages>
  <Words>834</Words>
  <Characters>4754</Characters>
  <Application>Microsoft Office Word</Application>
  <DocSecurity>0</DocSecurity>
  <Lines>39</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2016-09-01T03:29:00Z</dcterms:modified>
</cp:coreProperties>
</file>